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87" w:rsidRPr="00676F87" w:rsidRDefault="00676F87" w:rsidP="00676F87">
      <w:pPr>
        <w:shd w:val="clear" w:color="auto" w:fill="FFFFFF"/>
        <w:spacing w:after="144" w:line="35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</w:pPr>
      <w:proofErr w:type="spellStart"/>
      <w:r w:rsidRPr="00676F87">
        <w:rPr>
          <w:rFonts w:ascii="Arial" w:eastAsia="Times New Roman" w:hAnsi="Arial" w:cs="Arial"/>
          <w:b/>
          <w:bCs/>
          <w:color w:val="000000"/>
          <w:kern w:val="36"/>
          <w:sz w:val="29"/>
          <w:lang w:eastAsia="ru-RU"/>
        </w:rPr>
        <w:t>ГрК</w:t>
      </w:r>
      <w:proofErr w:type="spellEnd"/>
      <w:r w:rsidRPr="00676F87">
        <w:rPr>
          <w:rFonts w:ascii="Arial" w:eastAsia="Times New Roman" w:hAnsi="Arial" w:cs="Arial"/>
          <w:b/>
          <w:bCs/>
          <w:color w:val="000000"/>
          <w:kern w:val="36"/>
          <w:sz w:val="29"/>
          <w:lang w:eastAsia="ru-RU"/>
        </w:rPr>
        <w:t xml:space="preserve"> РФ Статья 48.1. Особо опасные, технически сложные и уникальные объекты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</w:t>
      </w:r>
      <w:proofErr w:type="gramStart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введена</w:t>
      </w:r>
      <w:proofErr w:type="gramEnd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 xml:space="preserve"> Федеральным </w:t>
      </w:r>
      <w:hyperlink r:id="rId4" w:anchor="dst100169" w:history="1">
        <w:r w:rsidRPr="00676F87">
          <w:rPr>
            <w:rFonts w:ascii="Arial" w:eastAsia="Times New Roman" w:hAnsi="Arial" w:cs="Arial"/>
            <w:color w:val="666699"/>
            <w:sz w:val="29"/>
            <w:lang w:eastAsia="ru-RU"/>
          </w:rPr>
          <w:t>законом</w:t>
        </w:r>
      </w:hyperlink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от 18.12.2006 N 232-ФЗ)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0" w:name="dst140"/>
      <w:bookmarkEnd w:id="0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1. К особо опасным и технически сложным объектам относятся: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1" w:name="dst292"/>
      <w:bookmarkStart w:id="2" w:name="dst141"/>
      <w:bookmarkEnd w:id="1"/>
      <w:bookmarkEnd w:id="2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1) 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отходов);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(в ред. Федерального </w:t>
      </w:r>
      <w:hyperlink r:id="rId5" w:anchor="dst100306" w:history="1">
        <w:r w:rsidRPr="00676F87">
          <w:rPr>
            <w:rFonts w:ascii="Arial" w:eastAsia="Times New Roman" w:hAnsi="Arial" w:cs="Arial"/>
            <w:color w:val="666699"/>
            <w:sz w:val="29"/>
            <w:lang w:eastAsia="ru-RU"/>
          </w:rPr>
          <w:t>закона</w:t>
        </w:r>
      </w:hyperlink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от 11.07.2011 N 190-ФЗ)</w:t>
      </w:r>
    </w:p>
    <w:p w:rsidR="00676F87" w:rsidRPr="00676F87" w:rsidRDefault="00676F87" w:rsidP="00676F87">
      <w:p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</w:t>
      </w:r>
      <w:proofErr w:type="gramStart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см</w:t>
      </w:r>
      <w:proofErr w:type="gramEnd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. текст в предыдущей редакции)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3" w:name="dst142"/>
      <w:bookmarkEnd w:id="3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2) гидротехнические сооружения первого и второго классов, устанавливаемые в соответствии с </w:t>
      </w:r>
      <w:hyperlink r:id="rId6" w:anchor="dst79" w:history="1">
        <w:r w:rsidRPr="00676F87">
          <w:rPr>
            <w:rFonts w:ascii="Arial" w:eastAsia="Times New Roman" w:hAnsi="Arial" w:cs="Arial"/>
            <w:color w:val="666699"/>
            <w:sz w:val="29"/>
            <w:lang w:eastAsia="ru-RU"/>
          </w:rPr>
          <w:t>законодательством</w:t>
        </w:r>
      </w:hyperlink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о безопасности гидротехнических сооружений;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4" w:name="dst221"/>
      <w:bookmarkStart w:id="5" w:name="dst143"/>
      <w:bookmarkEnd w:id="4"/>
      <w:bookmarkEnd w:id="5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3) сооружения связи, являющиеся особо опасными, технически сложными в соответствии с </w:t>
      </w:r>
      <w:hyperlink r:id="rId7" w:anchor="dst127" w:history="1">
        <w:r w:rsidRPr="00676F87">
          <w:rPr>
            <w:rFonts w:ascii="Arial" w:eastAsia="Times New Roman" w:hAnsi="Arial" w:cs="Arial"/>
            <w:color w:val="666699"/>
            <w:sz w:val="29"/>
            <w:lang w:eastAsia="ru-RU"/>
          </w:rPr>
          <w:t>законодательством</w:t>
        </w:r>
      </w:hyperlink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Российской Федерации в области связи;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(п. 3 в ред. Федерального </w:t>
      </w:r>
      <w:hyperlink r:id="rId8" w:anchor="dst100006" w:history="1">
        <w:r w:rsidRPr="00676F87">
          <w:rPr>
            <w:rFonts w:ascii="Arial" w:eastAsia="Times New Roman" w:hAnsi="Arial" w:cs="Arial"/>
            <w:color w:val="666699"/>
            <w:sz w:val="29"/>
            <w:lang w:eastAsia="ru-RU"/>
          </w:rPr>
          <w:t>закона</w:t>
        </w:r>
      </w:hyperlink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от 29.11.2010 N 314-ФЗ)</w:t>
      </w:r>
    </w:p>
    <w:p w:rsidR="00676F87" w:rsidRPr="00676F87" w:rsidRDefault="00676F87" w:rsidP="00676F87">
      <w:p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</w:t>
      </w:r>
      <w:proofErr w:type="gramStart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см</w:t>
      </w:r>
      <w:proofErr w:type="gramEnd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. текст в предыдущей редакции)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6" w:name="dst144"/>
      <w:bookmarkEnd w:id="6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 xml:space="preserve">4) линии электропередачи и иные объекты </w:t>
      </w:r>
      <w:proofErr w:type="spellStart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электросетевого</w:t>
      </w:r>
      <w:proofErr w:type="spellEnd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 xml:space="preserve"> хозяйства напряжением 330 киловольт и более;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7" w:name="dst145"/>
      <w:bookmarkEnd w:id="7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5) </w:t>
      </w:r>
      <w:hyperlink r:id="rId9" w:anchor="dst100184" w:history="1">
        <w:r w:rsidRPr="00676F87">
          <w:rPr>
            <w:rFonts w:ascii="Arial" w:eastAsia="Times New Roman" w:hAnsi="Arial" w:cs="Arial"/>
            <w:color w:val="666699"/>
            <w:sz w:val="29"/>
            <w:lang w:eastAsia="ru-RU"/>
          </w:rPr>
          <w:t>объекты</w:t>
        </w:r>
      </w:hyperlink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космической инфраструктуры;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8" w:name="dst2860"/>
      <w:bookmarkStart w:id="9" w:name="dst146"/>
      <w:bookmarkStart w:id="10" w:name="dst451"/>
      <w:bookmarkEnd w:id="8"/>
      <w:bookmarkEnd w:id="9"/>
      <w:bookmarkEnd w:id="10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6) объекты инфраструктуры воздушного транспорта, являющиеся особо опасными, технически сложными объектами в соответствии с воздушным </w:t>
      </w:r>
      <w:hyperlink r:id="rId10" w:anchor="dst500" w:history="1">
        <w:r w:rsidRPr="00676F87">
          <w:rPr>
            <w:rFonts w:ascii="Arial" w:eastAsia="Times New Roman" w:hAnsi="Arial" w:cs="Arial"/>
            <w:color w:val="666699"/>
            <w:sz w:val="29"/>
            <w:lang w:eastAsia="ru-RU"/>
          </w:rPr>
          <w:t>законодательством</w:t>
        </w:r>
      </w:hyperlink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Российской Федерации;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(п. 6 в ред. Федерального </w:t>
      </w:r>
      <w:hyperlink r:id="rId11" w:anchor="dst100042" w:history="1">
        <w:r w:rsidRPr="00676F87">
          <w:rPr>
            <w:rFonts w:ascii="Arial" w:eastAsia="Times New Roman" w:hAnsi="Arial" w:cs="Arial"/>
            <w:color w:val="666699"/>
            <w:sz w:val="29"/>
            <w:lang w:eastAsia="ru-RU"/>
          </w:rPr>
          <w:t>закона</w:t>
        </w:r>
      </w:hyperlink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от 03.08.2018 N 312-ФЗ)</w:t>
      </w:r>
    </w:p>
    <w:p w:rsidR="00676F87" w:rsidRPr="00676F87" w:rsidRDefault="00676F87" w:rsidP="00676F87">
      <w:p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</w:t>
      </w:r>
      <w:proofErr w:type="gramStart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см</w:t>
      </w:r>
      <w:proofErr w:type="gramEnd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. текст в предыдущей редакции)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11" w:name="dst2861"/>
      <w:bookmarkStart w:id="12" w:name="dst147"/>
      <w:bookmarkEnd w:id="11"/>
      <w:bookmarkEnd w:id="12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7) 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 </w:t>
      </w:r>
      <w:hyperlink r:id="rId12" w:anchor="dst65" w:history="1">
        <w:r w:rsidRPr="00676F87">
          <w:rPr>
            <w:rFonts w:ascii="Arial" w:eastAsia="Times New Roman" w:hAnsi="Arial" w:cs="Arial"/>
            <w:color w:val="666699"/>
            <w:sz w:val="29"/>
            <w:lang w:eastAsia="ru-RU"/>
          </w:rPr>
          <w:t>законодательством</w:t>
        </w:r>
      </w:hyperlink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Российской Федерации о железнодорожном транспорте;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(п. 7 в ред. Федерального </w:t>
      </w:r>
      <w:hyperlink r:id="rId13" w:anchor="dst100044" w:history="1">
        <w:r w:rsidRPr="00676F87">
          <w:rPr>
            <w:rFonts w:ascii="Arial" w:eastAsia="Times New Roman" w:hAnsi="Arial" w:cs="Arial"/>
            <w:color w:val="666699"/>
            <w:sz w:val="29"/>
            <w:lang w:eastAsia="ru-RU"/>
          </w:rPr>
          <w:t>закона</w:t>
        </w:r>
      </w:hyperlink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от 03.08.2018 N 312-ФЗ)</w:t>
      </w:r>
    </w:p>
    <w:p w:rsidR="00676F87" w:rsidRPr="00676F87" w:rsidRDefault="00676F87" w:rsidP="00676F87">
      <w:p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</w:t>
      </w:r>
      <w:proofErr w:type="gramStart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см</w:t>
      </w:r>
      <w:proofErr w:type="gramEnd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. текст в предыдущей редакции)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13" w:name="dst2407"/>
      <w:bookmarkStart w:id="14" w:name="dst148"/>
      <w:bookmarkEnd w:id="13"/>
      <w:bookmarkEnd w:id="14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8) объекты инфраструктуры внеуличного транспорта;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(п. 8 в ред. Федерального </w:t>
      </w:r>
      <w:hyperlink r:id="rId14" w:anchor="dst100174" w:history="1">
        <w:r w:rsidRPr="00676F87">
          <w:rPr>
            <w:rFonts w:ascii="Arial" w:eastAsia="Times New Roman" w:hAnsi="Arial" w:cs="Arial"/>
            <w:color w:val="666699"/>
            <w:sz w:val="29"/>
            <w:lang w:eastAsia="ru-RU"/>
          </w:rPr>
          <w:t>закона</w:t>
        </w:r>
      </w:hyperlink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от 29.12.2017 N 442-ФЗ)</w:t>
      </w:r>
    </w:p>
    <w:p w:rsidR="00676F87" w:rsidRPr="00676F87" w:rsidRDefault="00676F87" w:rsidP="00676F87">
      <w:p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</w:t>
      </w:r>
      <w:proofErr w:type="gramStart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см</w:t>
      </w:r>
      <w:proofErr w:type="gramEnd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. текст в предыдущей редакции)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15" w:name="dst2862"/>
      <w:bookmarkStart w:id="16" w:name="dst149"/>
      <w:bookmarkStart w:id="17" w:name="dst788"/>
      <w:bookmarkEnd w:id="15"/>
      <w:bookmarkEnd w:id="16"/>
      <w:bookmarkEnd w:id="17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 xml:space="preserve">9) портовые гидротехнические сооружения, относящиеся к объектам инфраструктуры морского порта, за исключением объектов </w:t>
      </w: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lastRenderedPageBreak/>
        <w:t>инфраструктуры морского порта, предназначенных для стоянок и обслуживания маломерных, спортивных парусных и прогулочных судов;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(п. 9 в ред. Федерального </w:t>
      </w:r>
      <w:hyperlink r:id="rId15" w:anchor="dst100046" w:history="1">
        <w:r w:rsidRPr="00676F87">
          <w:rPr>
            <w:rFonts w:ascii="Arial" w:eastAsia="Times New Roman" w:hAnsi="Arial" w:cs="Arial"/>
            <w:color w:val="666699"/>
            <w:sz w:val="29"/>
            <w:lang w:eastAsia="ru-RU"/>
          </w:rPr>
          <w:t>закона</w:t>
        </w:r>
      </w:hyperlink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от 03.08.2018 N 312-ФЗ)</w:t>
      </w:r>
    </w:p>
    <w:p w:rsidR="00676F87" w:rsidRPr="00676F87" w:rsidRDefault="00676F87" w:rsidP="00676F87">
      <w:p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</w:t>
      </w:r>
      <w:proofErr w:type="gramStart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см</w:t>
      </w:r>
      <w:proofErr w:type="gramEnd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. текст в предыдущей редакции)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18" w:name="dst187"/>
      <w:bookmarkStart w:id="19" w:name="dst150"/>
      <w:bookmarkEnd w:id="18"/>
      <w:bookmarkEnd w:id="19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10) утратил силу. - Федеральный </w:t>
      </w:r>
      <w:hyperlink r:id="rId16" w:anchor="dst100572" w:history="1">
        <w:r w:rsidRPr="00676F87">
          <w:rPr>
            <w:rFonts w:ascii="Arial" w:eastAsia="Times New Roman" w:hAnsi="Arial" w:cs="Arial"/>
            <w:color w:val="666699"/>
            <w:sz w:val="29"/>
            <w:lang w:eastAsia="ru-RU"/>
          </w:rPr>
          <w:t>закон</w:t>
        </w:r>
      </w:hyperlink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от 08.11.2007 N 257-ФЗ;</w:t>
      </w:r>
    </w:p>
    <w:p w:rsidR="00676F87" w:rsidRPr="00676F87" w:rsidRDefault="00676F87" w:rsidP="00676F87">
      <w:p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</w:t>
      </w:r>
      <w:proofErr w:type="gramStart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см</w:t>
      </w:r>
      <w:proofErr w:type="gramEnd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. текст в предыдущей редакции)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20" w:name="dst188"/>
      <w:bookmarkEnd w:id="20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10.1) тепловые электростанции мощностью 150 мегаватт и выше;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 xml:space="preserve">(п. 10.1 </w:t>
      </w:r>
      <w:proofErr w:type="gramStart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введен</w:t>
      </w:r>
      <w:proofErr w:type="gramEnd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 xml:space="preserve"> Федеральным </w:t>
      </w:r>
      <w:hyperlink r:id="rId17" w:anchor="dst100147" w:history="1">
        <w:r w:rsidRPr="00676F87">
          <w:rPr>
            <w:rFonts w:ascii="Arial" w:eastAsia="Times New Roman" w:hAnsi="Arial" w:cs="Arial"/>
            <w:color w:val="666699"/>
            <w:sz w:val="29"/>
            <w:lang w:eastAsia="ru-RU"/>
          </w:rPr>
          <w:t>законом</w:t>
        </w:r>
      </w:hyperlink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от 04.12.2007 N 324-ФЗ)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21" w:name="dst101900"/>
      <w:bookmarkEnd w:id="21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10.2) подвесные канатные дороги;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 xml:space="preserve">(п. 10.2 </w:t>
      </w:r>
      <w:proofErr w:type="gramStart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введен</w:t>
      </w:r>
      <w:proofErr w:type="gramEnd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 xml:space="preserve"> Федеральным </w:t>
      </w:r>
      <w:hyperlink r:id="rId18" w:anchor="dst100052" w:history="1">
        <w:r w:rsidRPr="00676F87">
          <w:rPr>
            <w:rFonts w:ascii="Arial" w:eastAsia="Times New Roman" w:hAnsi="Arial" w:cs="Arial"/>
            <w:color w:val="666699"/>
            <w:sz w:val="29"/>
            <w:lang w:eastAsia="ru-RU"/>
          </w:rPr>
          <w:t>законом</w:t>
        </w:r>
      </w:hyperlink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от 03.07.2016 N 372-ФЗ)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22" w:name="dst681"/>
      <w:bookmarkStart w:id="23" w:name="dst151"/>
      <w:bookmarkStart w:id="24" w:name="dst152"/>
      <w:bookmarkStart w:id="25" w:name="dst153"/>
      <w:bookmarkStart w:id="26" w:name="dst154"/>
      <w:bookmarkStart w:id="27" w:name="dst155"/>
      <w:bookmarkStart w:id="28" w:name="dst156"/>
      <w:bookmarkStart w:id="29" w:name="dst189"/>
      <w:bookmarkStart w:id="30" w:name="dst190"/>
      <w:bookmarkStart w:id="31" w:name="dst452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11) опасные производственные объекты, подлежащие регистрации в государственном реестре в соответствии с </w:t>
      </w:r>
      <w:hyperlink r:id="rId19" w:anchor="dst108" w:history="1">
        <w:r w:rsidRPr="00676F87">
          <w:rPr>
            <w:rFonts w:ascii="Arial" w:eastAsia="Times New Roman" w:hAnsi="Arial" w:cs="Arial"/>
            <w:color w:val="666699"/>
            <w:sz w:val="29"/>
            <w:lang w:eastAsia="ru-RU"/>
          </w:rPr>
          <w:t>законодательством</w:t>
        </w:r>
      </w:hyperlink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Российской Федерации о промышленной безопасности опасных производственных объектов: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32" w:name="dst682"/>
      <w:bookmarkEnd w:id="32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а) 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33" w:name="dst683"/>
      <w:bookmarkEnd w:id="33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б)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34" w:name="dst684"/>
      <w:bookmarkEnd w:id="34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в)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(п. 11 в ред. Федерального </w:t>
      </w:r>
      <w:hyperlink r:id="rId20" w:anchor="dst100241" w:history="1">
        <w:r w:rsidRPr="00676F87">
          <w:rPr>
            <w:rFonts w:ascii="Arial" w:eastAsia="Times New Roman" w:hAnsi="Arial" w:cs="Arial"/>
            <w:color w:val="666699"/>
            <w:sz w:val="29"/>
            <w:lang w:eastAsia="ru-RU"/>
          </w:rPr>
          <w:t>закона</w:t>
        </w:r>
      </w:hyperlink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от 04.03.2013 N 22-ФЗ)</w:t>
      </w:r>
    </w:p>
    <w:p w:rsidR="00676F87" w:rsidRPr="00676F87" w:rsidRDefault="00676F87" w:rsidP="00676F87">
      <w:p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</w:t>
      </w:r>
      <w:proofErr w:type="gramStart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см</w:t>
      </w:r>
      <w:proofErr w:type="gramEnd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. текст в предыдущей редакции)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35" w:name="dst453"/>
      <w:bookmarkStart w:id="36" w:name="dst157"/>
      <w:bookmarkEnd w:id="35"/>
      <w:bookmarkEnd w:id="36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2. К уникальным объектам относятся объекты капитального строительства (за исключением указанных в </w:t>
      </w:r>
      <w:hyperlink r:id="rId21" w:anchor="dst140" w:history="1">
        <w:r w:rsidRPr="00676F87">
          <w:rPr>
            <w:rFonts w:ascii="Arial" w:eastAsia="Times New Roman" w:hAnsi="Arial" w:cs="Arial"/>
            <w:color w:val="666699"/>
            <w:sz w:val="29"/>
            <w:lang w:eastAsia="ru-RU"/>
          </w:rPr>
          <w:t>части 1</w:t>
        </w:r>
      </w:hyperlink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настоящей статьи), в проектной документации которых предусмотрена хотя бы одна из следующих характеристик: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(в ред. Федерального </w:t>
      </w:r>
      <w:hyperlink r:id="rId22" w:anchor="dst100057" w:history="1">
        <w:r w:rsidRPr="00676F87">
          <w:rPr>
            <w:rFonts w:ascii="Arial" w:eastAsia="Times New Roman" w:hAnsi="Arial" w:cs="Arial"/>
            <w:color w:val="666699"/>
            <w:sz w:val="29"/>
            <w:lang w:eastAsia="ru-RU"/>
          </w:rPr>
          <w:t>закона</w:t>
        </w:r>
      </w:hyperlink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от 28.11.2011 N 337-ФЗ)</w:t>
      </w:r>
    </w:p>
    <w:p w:rsidR="00676F87" w:rsidRPr="00676F87" w:rsidRDefault="00676F87" w:rsidP="00676F87">
      <w:p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</w:t>
      </w:r>
      <w:proofErr w:type="gramStart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см</w:t>
      </w:r>
      <w:proofErr w:type="gramEnd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. текст в предыдущей редакции)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37" w:name="dst3175"/>
      <w:bookmarkStart w:id="38" w:name="dst158"/>
      <w:bookmarkEnd w:id="37"/>
      <w:bookmarkEnd w:id="38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1) высота более чем 100 метров, для ветроэнергетических установок - более чем 250 метров;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(в ред. Федерального </w:t>
      </w:r>
      <w:hyperlink r:id="rId23" w:anchor="dst100094" w:history="1">
        <w:r w:rsidRPr="00676F87">
          <w:rPr>
            <w:rFonts w:ascii="Arial" w:eastAsia="Times New Roman" w:hAnsi="Arial" w:cs="Arial"/>
            <w:color w:val="666699"/>
            <w:sz w:val="29"/>
            <w:lang w:eastAsia="ru-RU"/>
          </w:rPr>
          <w:t>закона</w:t>
        </w:r>
      </w:hyperlink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от 02.08.2019 N 283-ФЗ)</w:t>
      </w:r>
    </w:p>
    <w:p w:rsidR="00676F87" w:rsidRPr="00676F87" w:rsidRDefault="00676F87" w:rsidP="00676F87">
      <w:p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</w:t>
      </w:r>
      <w:proofErr w:type="gramStart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см</w:t>
      </w:r>
      <w:proofErr w:type="gramEnd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. текст в предыдущей редакции)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39" w:name="dst159"/>
      <w:bookmarkEnd w:id="39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2) пролеты более чем 100 метров;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40" w:name="dst160"/>
      <w:bookmarkEnd w:id="40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lastRenderedPageBreak/>
        <w:t>3) наличие консоли более чем 20 метров;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41" w:name="dst454"/>
      <w:bookmarkStart w:id="42" w:name="dst161"/>
      <w:bookmarkEnd w:id="41"/>
      <w:bookmarkEnd w:id="42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4) заглубление подземной части (полностью или частично) ниже планировочной отметки земли более чем на 15 метров;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(в ред. Федерального </w:t>
      </w:r>
      <w:hyperlink r:id="rId24" w:anchor="dst100058" w:history="1">
        <w:r w:rsidRPr="00676F87">
          <w:rPr>
            <w:rFonts w:ascii="Arial" w:eastAsia="Times New Roman" w:hAnsi="Arial" w:cs="Arial"/>
            <w:color w:val="666699"/>
            <w:sz w:val="29"/>
            <w:lang w:eastAsia="ru-RU"/>
          </w:rPr>
          <w:t>закона</w:t>
        </w:r>
      </w:hyperlink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от 28.11.2011 N 337-ФЗ)</w:t>
      </w:r>
    </w:p>
    <w:p w:rsidR="00676F87" w:rsidRPr="00676F87" w:rsidRDefault="00676F87" w:rsidP="00676F87">
      <w:p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</w:t>
      </w:r>
      <w:proofErr w:type="gramStart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см</w:t>
      </w:r>
      <w:proofErr w:type="gramEnd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. текст в предыдущей редакции)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43" w:name="dst455"/>
      <w:bookmarkStart w:id="44" w:name="dst162"/>
      <w:bookmarkEnd w:id="43"/>
      <w:bookmarkEnd w:id="44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5) утратил силу. - Федеральный </w:t>
      </w:r>
      <w:hyperlink r:id="rId25" w:anchor="dst100059" w:history="1">
        <w:r w:rsidRPr="00676F87">
          <w:rPr>
            <w:rFonts w:ascii="Arial" w:eastAsia="Times New Roman" w:hAnsi="Arial" w:cs="Arial"/>
            <w:color w:val="666699"/>
            <w:sz w:val="29"/>
            <w:lang w:eastAsia="ru-RU"/>
          </w:rPr>
          <w:t>закон</w:t>
        </w:r>
      </w:hyperlink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от 28.11.2011 N 337-ФЗ.</w:t>
      </w:r>
    </w:p>
    <w:p w:rsidR="00676F87" w:rsidRPr="00676F87" w:rsidRDefault="00676F87" w:rsidP="00676F87">
      <w:p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(</w:t>
      </w:r>
      <w:proofErr w:type="gramStart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см</w:t>
      </w:r>
      <w:proofErr w:type="gramEnd"/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. текст в предыдущей редакции)</w:t>
      </w:r>
    </w:p>
    <w:p w:rsidR="00676F87" w:rsidRPr="00676F87" w:rsidRDefault="00676F87" w:rsidP="00676F87">
      <w:pPr>
        <w:shd w:val="clear" w:color="auto" w:fill="FFFFFF"/>
        <w:spacing w:after="0" w:line="352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6F87">
        <w:rPr>
          <w:rFonts w:ascii="Arial" w:eastAsia="Times New Roman" w:hAnsi="Arial" w:cs="Arial"/>
          <w:color w:val="000000"/>
          <w:sz w:val="29"/>
          <w:lang w:eastAsia="ru-RU"/>
        </w:rPr>
        <w:t> </w:t>
      </w:r>
    </w:p>
    <w:p w:rsidR="00DC30A4" w:rsidRDefault="00DC30A4"/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p w:rsidR="00676F87" w:rsidRPr="00676F87" w:rsidRDefault="00676F87" w:rsidP="00676F8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676F8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lastRenderedPageBreak/>
        <w:t>Статья 48.1. Особо опасные, технически сложные и уникальные объекты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 К особо опасным и технически сложным объектам относятся: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1) 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отходов);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2) 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сооружений;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3) сооружения связи, являющиеся особо опасными, технически сложными в соответствии с законодательством Российской Федерации в области связи;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4) линии электропередачи и иные объекты </w:t>
      </w:r>
      <w:proofErr w:type="spellStart"/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электросетевого</w:t>
      </w:r>
      <w:proofErr w:type="spellEnd"/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хозяйства напряжением 330 киловольт и более;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5) объекты космической инфраструктуры;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6) 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Федерации;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7) 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транспорте;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8) объекты инфраструктуры внеуличного транспорта;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9) портовые гидротехнические сооружения, относящиеся к 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CCCCCC"/>
          <w:sz w:val="23"/>
          <w:lang w:eastAsia="ru-RU"/>
        </w:rPr>
        <w:t>10) Пункт утратил силу с 14 ноября 2007 года - </w:t>
      </w:r>
      <w:hyperlink r:id="rId26" w:anchor="/document/99/902070582/XA00M922NE/" w:history="1">
        <w:r w:rsidRPr="00676F87">
          <w:rPr>
            <w:rFonts w:ascii="Arial" w:eastAsia="Times New Roman" w:hAnsi="Arial" w:cs="Arial"/>
            <w:color w:val="CCCCCC"/>
            <w:sz w:val="23"/>
            <w:u w:val="single"/>
            <w:lang w:eastAsia="ru-RU"/>
          </w:rPr>
          <w:t>Федеральный закон от 8 ноября 2007 года № 257-ФЗ</w:t>
        </w:r>
      </w:hyperlink>
      <w:r w:rsidRPr="00676F87">
        <w:rPr>
          <w:rFonts w:ascii="Arial" w:eastAsia="Times New Roman" w:hAnsi="Arial" w:cs="Arial"/>
          <w:color w:val="CCCCCC"/>
          <w:sz w:val="23"/>
          <w:lang w:eastAsia="ru-RU"/>
        </w:rPr>
        <w:t> - см. </w:t>
      </w:r>
      <w:hyperlink r:id="rId27" w:anchor="/document/99/902071230/XA00M942NB/" w:history="1">
        <w:r w:rsidRPr="00676F87">
          <w:rPr>
            <w:rFonts w:ascii="Arial" w:eastAsia="Times New Roman" w:hAnsi="Arial" w:cs="Arial"/>
            <w:color w:val="CCCCCC"/>
            <w:sz w:val="23"/>
            <w:u w:val="single"/>
            <w:lang w:eastAsia="ru-RU"/>
          </w:rPr>
          <w:t>предыдущую редакцию</w:t>
        </w:r>
      </w:hyperlink>
      <w:r w:rsidRPr="00676F87">
        <w:rPr>
          <w:rFonts w:ascii="Arial" w:eastAsia="Times New Roman" w:hAnsi="Arial" w:cs="Arial"/>
          <w:color w:val="CCCCCC"/>
          <w:sz w:val="23"/>
          <w:lang w:eastAsia="ru-RU"/>
        </w:rPr>
        <w:t>;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10.1) тепловые электростанции мощностью 150 мегаватт и выше;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10.2) подвесные канатные дороги;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11) 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а) 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б) опасные производственные объекты, на которых 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в)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2. К уникальным объектам относятся объекты капитального строительства (за исключением указанных в </w:t>
      </w:r>
      <w:hyperlink r:id="rId28" w:anchor="/document/99/901919338/XA00M9M2NE/" w:tgtFrame="_self" w:history="1">
        <w:r w:rsidRPr="00676F87">
          <w:rPr>
            <w:rFonts w:ascii="Arial" w:eastAsia="Times New Roman" w:hAnsi="Arial" w:cs="Arial"/>
            <w:color w:val="01745C"/>
            <w:sz w:val="23"/>
            <w:u w:val="single"/>
            <w:lang w:eastAsia="ru-RU"/>
          </w:rPr>
          <w:t>части 1 настоящей статьи</w:t>
        </w:r>
      </w:hyperlink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), в проектной документации которых предусмотрена хотя бы одна из следующих характеристик:     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1) высота более чем 100 метров, для ветроэнергетических установок - более чем 250 метров;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2) пролеты более чем 100 метров;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3) наличие консоли более чем 20 метров;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4) заглубление подземной части (полностью или частично) ниже планировочной отметки земли более чем на 15 метров;      </w:t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CCCCCC"/>
          <w:sz w:val="23"/>
          <w:lang w:eastAsia="ru-RU"/>
        </w:rPr>
        <w:t>5) Пункт утратил силу с 29 ноября 2011 года - </w:t>
      </w:r>
      <w:hyperlink r:id="rId29" w:anchor="/document/99/902314274/XA00MAI2N9/" w:history="1">
        <w:r w:rsidRPr="00676F87">
          <w:rPr>
            <w:rFonts w:ascii="Arial" w:eastAsia="Times New Roman" w:hAnsi="Arial" w:cs="Arial"/>
            <w:color w:val="CCCCCC"/>
            <w:sz w:val="23"/>
            <w:u w:val="single"/>
            <w:lang w:eastAsia="ru-RU"/>
          </w:rPr>
          <w:t>Федеральный закон от 28 ноября 2011 года № 337-ФЗ</w:t>
        </w:r>
      </w:hyperlink>
      <w:r w:rsidRPr="00676F87">
        <w:rPr>
          <w:rFonts w:ascii="Arial" w:eastAsia="Times New Roman" w:hAnsi="Arial" w:cs="Arial"/>
          <w:color w:val="CCCCCC"/>
          <w:sz w:val="23"/>
          <w:lang w:eastAsia="ru-RU"/>
        </w:rPr>
        <w:t>. - См. </w:t>
      </w:r>
      <w:hyperlink r:id="rId30" w:anchor="/document/99/902314663/XA00M242LU/" w:history="1">
        <w:r w:rsidRPr="00676F87">
          <w:rPr>
            <w:rFonts w:ascii="Arial" w:eastAsia="Times New Roman" w:hAnsi="Arial" w:cs="Arial"/>
            <w:color w:val="CCCCCC"/>
            <w:sz w:val="23"/>
            <w:u w:val="single"/>
            <w:lang w:eastAsia="ru-RU"/>
          </w:rPr>
          <w:t>предыдущую редакцию</w:t>
        </w:r>
      </w:hyperlink>
      <w:r w:rsidRPr="00676F87">
        <w:rPr>
          <w:rFonts w:ascii="Arial" w:eastAsia="Times New Roman" w:hAnsi="Arial" w:cs="Arial"/>
          <w:color w:val="CCCCCC"/>
          <w:sz w:val="23"/>
          <w:lang w:eastAsia="ru-RU"/>
        </w:rPr>
        <w:t>.</w:t>
      </w:r>
    </w:p>
    <w:p w:rsidR="00676F87" w:rsidRPr="00676F87" w:rsidRDefault="00676F87" w:rsidP="0067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676F87" w:rsidRPr="00676F87" w:rsidRDefault="00676F87" w:rsidP="00676F87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Градостроительный кодекс РФ</w:t>
      </w: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© Материал из БСС «Система Главбух».</w:t>
      </w:r>
      <w:r w:rsidRPr="00676F87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Подробнее: </w:t>
      </w:r>
      <w:hyperlink r:id="rId31" w:anchor="/document/99/901919338/ZA01P2C38L/?of=copy-3eaac797b8" w:history="1">
        <w:r w:rsidRPr="00676F87">
          <w:rPr>
            <w:rFonts w:ascii="Arial" w:eastAsia="Times New Roman" w:hAnsi="Arial" w:cs="Arial"/>
            <w:color w:val="0047B3"/>
            <w:sz w:val="23"/>
            <w:u w:val="single"/>
            <w:lang w:eastAsia="ru-RU"/>
          </w:rPr>
          <w:t>https://usn.1gl.ru/#/document/99/901919338/ZA01P2C38L/?of=copy-3eaac797b8</w:t>
        </w:r>
      </w:hyperlink>
    </w:p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p w:rsidR="00676F87" w:rsidRDefault="00676F87"/>
    <w:sectPr w:rsidR="00676F87" w:rsidSect="00676F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6F87"/>
    <w:rsid w:val="00676F87"/>
    <w:rsid w:val="00DC30A4"/>
    <w:rsid w:val="00F6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A4"/>
  </w:style>
  <w:style w:type="paragraph" w:styleId="1">
    <w:name w:val="heading 1"/>
    <w:basedOn w:val="a"/>
    <w:link w:val="10"/>
    <w:uiPriority w:val="9"/>
    <w:qFormat/>
    <w:rsid w:val="00676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76F87"/>
  </w:style>
  <w:style w:type="character" w:customStyle="1" w:styleId="hl">
    <w:name w:val="hl"/>
    <w:basedOn w:val="a0"/>
    <w:rsid w:val="00676F87"/>
  </w:style>
  <w:style w:type="character" w:styleId="a3">
    <w:name w:val="Hyperlink"/>
    <w:basedOn w:val="a0"/>
    <w:uiPriority w:val="99"/>
    <w:semiHidden/>
    <w:unhideWhenUsed/>
    <w:rsid w:val="00676F87"/>
    <w:rPr>
      <w:color w:val="0000FF"/>
      <w:u w:val="single"/>
    </w:rPr>
  </w:style>
  <w:style w:type="character" w:customStyle="1" w:styleId="nobr">
    <w:name w:val="nobr"/>
    <w:basedOn w:val="a0"/>
    <w:rsid w:val="00676F87"/>
  </w:style>
  <w:style w:type="character" w:customStyle="1" w:styleId="docarticle-number">
    <w:name w:val="doc__article-number"/>
    <w:basedOn w:val="a0"/>
    <w:rsid w:val="00676F87"/>
  </w:style>
  <w:style w:type="character" w:customStyle="1" w:styleId="docarticle-name">
    <w:name w:val="doc__article-name"/>
    <w:basedOn w:val="a0"/>
    <w:rsid w:val="00676F87"/>
  </w:style>
  <w:style w:type="character" w:customStyle="1" w:styleId="docexpired">
    <w:name w:val="doc__expired"/>
    <w:basedOn w:val="a0"/>
    <w:rsid w:val="00676F87"/>
  </w:style>
  <w:style w:type="paragraph" w:customStyle="1" w:styleId="copyright-info">
    <w:name w:val="copyright-info"/>
    <w:basedOn w:val="a"/>
    <w:rsid w:val="0067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471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4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3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4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41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62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27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2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0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6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9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1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40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3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68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2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0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7278/" TargetMode="External"/><Relationship Id="rId13" Type="http://schemas.openxmlformats.org/officeDocument/2006/relationships/hyperlink" Target="http://www.consultant.ru/document/cons_doc_LAW_304050/46b4b351a6eb6bf3c553d41eb663011c2cb38810/" TargetMode="External"/><Relationship Id="rId18" Type="http://schemas.openxmlformats.org/officeDocument/2006/relationships/hyperlink" Target="http://www.consultant.ru/document/cons_doc_LAW_210168/3d0cac60971a511280cbba229d9b6329c07731f7/" TargetMode="External"/><Relationship Id="rId26" Type="http://schemas.openxmlformats.org/officeDocument/2006/relationships/hyperlink" Target="https://usn.1gl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73276/020268898fa86a2e82a7b360986eb212b02482cf/" TargetMode="External"/><Relationship Id="rId7" Type="http://schemas.openxmlformats.org/officeDocument/2006/relationships/hyperlink" Target="http://www.consultant.ru/document/cons_doc_LAW_356174/b819c620a8c698de35861ad4c9d9696ee0c3ee7a/" TargetMode="External"/><Relationship Id="rId12" Type="http://schemas.openxmlformats.org/officeDocument/2006/relationships/hyperlink" Target="http://www.consultant.ru/document/cons_doc_LAW_370332/4ceedc6beeab98acfcffe6b042e41a8319e1c922/" TargetMode="External"/><Relationship Id="rId17" Type="http://schemas.openxmlformats.org/officeDocument/2006/relationships/hyperlink" Target="http://www.consultant.ru/document/cons_doc_LAW_197506/5bdc78bf7e3015a0ea0c0ea5bef708a6c79e2f0a/" TargetMode="External"/><Relationship Id="rId25" Type="http://schemas.openxmlformats.org/officeDocument/2006/relationships/hyperlink" Target="http://www.consultant.ru/document/cons_doc_LAW_173386/3d0cac60971a511280cbba229d9b6329c07731f7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58047/b2ae545a7455778090532aec331be04271b81540/" TargetMode="External"/><Relationship Id="rId20" Type="http://schemas.openxmlformats.org/officeDocument/2006/relationships/hyperlink" Target="http://www.consultant.ru/document/cons_doc_LAW_142907/5bdc78bf7e3015a0ea0c0ea5bef708a6c79e2f0a/" TargetMode="External"/><Relationship Id="rId29" Type="http://schemas.openxmlformats.org/officeDocument/2006/relationships/hyperlink" Target="https://usn.1g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0200/9f2f21021f632a04ae4089a5fb4892beabfacf67/" TargetMode="External"/><Relationship Id="rId11" Type="http://schemas.openxmlformats.org/officeDocument/2006/relationships/hyperlink" Target="http://www.consultant.ru/document/cons_doc_LAW_304050/46b4b351a6eb6bf3c553d41eb663011c2cb38810/" TargetMode="External"/><Relationship Id="rId24" Type="http://schemas.openxmlformats.org/officeDocument/2006/relationships/hyperlink" Target="http://www.consultant.ru/document/cons_doc_LAW_173386/3d0cac60971a511280cbba229d9b6329c07731f7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/document/cons_doc_LAW_370213/b1edd9cd49182ecd2e5d7e41bac4e8dcdfbc3e8a/" TargetMode="External"/><Relationship Id="rId15" Type="http://schemas.openxmlformats.org/officeDocument/2006/relationships/hyperlink" Target="http://www.consultant.ru/document/cons_doc_LAW_304050/46b4b351a6eb6bf3c553d41eb663011c2cb38810/" TargetMode="External"/><Relationship Id="rId23" Type="http://schemas.openxmlformats.org/officeDocument/2006/relationships/hyperlink" Target="http://www.consultant.ru/document/cons_doc_LAW_330704/3d0cac60971a511280cbba229d9b6329c07731f7/" TargetMode="External"/><Relationship Id="rId28" Type="http://schemas.openxmlformats.org/officeDocument/2006/relationships/hyperlink" Target="https://usn.1gl.ru/" TargetMode="External"/><Relationship Id="rId10" Type="http://schemas.openxmlformats.org/officeDocument/2006/relationships/hyperlink" Target="http://www.consultant.ru/document/cons_doc_LAW_356076/871db161e013981a96c94c375af97ff0e4b6f675/" TargetMode="External"/><Relationship Id="rId19" Type="http://schemas.openxmlformats.org/officeDocument/2006/relationships/hyperlink" Target="http://www.consultant.ru/document/cons_doc_LAW_370314/3cc6edcf62c33ed74fd0d4636555b4996a2d468e/" TargetMode="External"/><Relationship Id="rId31" Type="http://schemas.openxmlformats.org/officeDocument/2006/relationships/hyperlink" Target="https://usn.1gl.ru/" TargetMode="External"/><Relationship Id="rId4" Type="http://schemas.openxmlformats.org/officeDocument/2006/relationships/hyperlink" Target="http://www.consultant.ru/document/cons_doc_LAW_201712/3d0cac60971a511280cbba229d9b6329c07731f7/" TargetMode="External"/><Relationship Id="rId9" Type="http://schemas.openxmlformats.org/officeDocument/2006/relationships/hyperlink" Target="http://www.consultant.ru/document/cons_doc_LAW_370322/" TargetMode="External"/><Relationship Id="rId14" Type="http://schemas.openxmlformats.org/officeDocument/2006/relationships/hyperlink" Target="http://www.consultant.ru/document/cons_doc_LAW_351223/0fcf7bd239958a22da47ec4d0be47474ba7aa2b5/" TargetMode="External"/><Relationship Id="rId22" Type="http://schemas.openxmlformats.org/officeDocument/2006/relationships/hyperlink" Target="http://www.consultant.ru/document/cons_doc_LAW_173386/3d0cac60971a511280cbba229d9b6329c07731f7/" TargetMode="External"/><Relationship Id="rId27" Type="http://schemas.openxmlformats.org/officeDocument/2006/relationships/hyperlink" Target="https://usn.1gl.ru/" TargetMode="External"/><Relationship Id="rId30" Type="http://schemas.openxmlformats.org/officeDocument/2006/relationships/hyperlink" Target="https://usn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2021-02-04T12:23:00Z</dcterms:created>
  <dcterms:modified xsi:type="dcterms:W3CDTF">2021-02-04T14:24:00Z</dcterms:modified>
</cp:coreProperties>
</file>